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C4" w:rsidRPr="00DE38C4" w:rsidRDefault="00A8294A" w:rsidP="00DE38C4">
      <w:pPr>
        <w:shd w:val="clear" w:color="auto" w:fill="FFFFFF"/>
        <w:spacing w:after="0" w:line="285" w:lineRule="atLeast"/>
        <w:jc w:val="center"/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</w:pPr>
      <w:r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>Памятка</w:t>
      </w:r>
    </w:p>
    <w:p w:rsidR="00A8294A" w:rsidRDefault="00810893" w:rsidP="00DE38C4">
      <w:pPr>
        <w:shd w:val="clear" w:color="auto" w:fill="FFFFFF"/>
        <w:spacing w:after="0" w:line="285" w:lineRule="atLeast"/>
        <w:jc w:val="center"/>
        <w:rPr>
          <w:rFonts w:ascii="Cambria" w:eastAsia="Times New Roman" w:hAnsi="Cambria" w:cs="Times New Roman"/>
          <w:b/>
          <w:bCs/>
          <w:i/>
          <w:iCs/>
          <w:color w:val="FF0000"/>
          <w:sz w:val="36"/>
          <w:lang w:eastAsia="ru-RU"/>
        </w:rPr>
      </w:pPr>
      <w:r w:rsidRPr="00810893">
        <w:rPr>
          <w:rFonts w:ascii="Cambria" w:eastAsia="Times New Roman" w:hAnsi="Cambria" w:cs="Times New Roman"/>
          <w:b/>
          <w:bCs/>
          <w:i/>
          <w:iCs/>
          <w:color w:val="FF0000"/>
          <w:sz w:val="36"/>
          <w:lang w:eastAsia="ru-RU"/>
        </w:rPr>
        <w:t>« Профилактика</w:t>
      </w:r>
      <w:r w:rsidR="00DE38C4" w:rsidRPr="00810893">
        <w:rPr>
          <w:rFonts w:ascii="Cambria" w:eastAsia="Times New Roman" w:hAnsi="Cambria" w:cs="Times New Roman"/>
          <w:b/>
          <w:bCs/>
          <w:i/>
          <w:iCs/>
          <w:color w:val="FF0000"/>
          <w:sz w:val="36"/>
          <w:lang w:eastAsia="ru-RU"/>
        </w:rPr>
        <w:t xml:space="preserve"> </w:t>
      </w:r>
      <w:r w:rsidR="00A8294A" w:rsidRPr="00810893">
        <w:rPr>
          <w:rFonts w:ascii="Cambria" w:eastAsia="Times New Roman" w:hAnsi="Cambria" w:cs="Times New Roman"/>
          <w:b/>
          <w:bCs/>
          <w:i/>
          <w:iCs/>
          <w:color w:val="FF0000"/>
          <w:sz w:val="36"/>
          <w:lang w:eastAsia="ru-RU"/>
        </w:rPr>
        <w:t>острых кишечных инфекций</w:t>
      </w:r>
      <w:r w:rsidRPr="00810893">
        <w:rPr>
          <w:rFonts w:ascii="Cambria" w:eastAsia="Times New Roman" w:hAnsi="Cambria" w:cs="Times New Roman"/>
          <w:b/>
          <w:bCs/>
          <w:i/>
          <w:iCs/>
          <w:color w:val="FF0000"/>
          <w:sz w:val="36"/>
          <w:lang w:eastAsia="ru-RU"/>
        </w:rPr>
        <w:t>»</w:t>
      </w:r>
    </w:p>
    <w:p w:rsidR="00810893" w:rsidRPr="00A8294A" w:rsidRDefault="00810893" w:rsidP="00DE38C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94A" w:rsidRPr="00A8294A" w:rsidRDefault="007026CF" w:rsidP="00DE38C4">
      <w:pPr>
        <w:shd w:val="clear" w:color="auto" w:fill="FFFFFF"/>
        <w:spacing w:after="0" w:line="28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0</wp:posOffset>
            </wp:positionV>
            <wp:extent cx="2838450" cy="1790700"/>
            <wp:effectExtent l="19050" t="0" r="0" b="0"/>
            <wp:wrapSquare wrapText="bothSides"/>
            <wp:docPr id="1" name="Рисунок 1" descr="C:\Users\User\Desktop\35426_25988_5-infek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5426_25988_5-infekci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94A"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 наступлением лета резко возрастает заболеваемость острыми кишечными инфекциями. Именно в это время создаются благоприятные условия для сохранения возбудителей во внешней среде и  их размножения  в продуктах питания и воде.</w:t>
      </w:r>
    </w:p>
    <w:p w:rsidR="00A8294A" w:rsidRPr="00A8294A" w:rsidRDefault="00A8294A" w:rsidP="00DE38C4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Острые кишечные инфекции </w:t>
      </w:r>
      <w:proofErr w:type="gramStart"/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-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 обширная группа  заболеваний человека.  К ней относятся: дизентерия, брюшной тиф, паратифы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Б, холера, сальмонеллезы, энтеровирусные инфекции и др.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Источник инфекции</w:t>
      </w:r>
      <w:r w:rsidRPr="00A8294A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 больной человек или  носитель возбудителей острых кишечных инфекций. Наиболее опасны для окружающих больные легкими, стертыми и бессимптомными формами.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Болеют взрослые и дети, наиболее часто  дети – в возрасте от 1 года до 7 лет. На долю детей приходится около 60-65% всех регистрируемых случаев.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Основной механизм передачи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фе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кально-оральный, реализующийся пищевым, водным и контактно-бытовым путями.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Факторами передачи 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могут  являться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Восприимчивость к острым кишечным инфекциям  высокая.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 Наиболее восприимчивыми  являются дети раннего возраста, особенно недоношенные и находящиеся на искусственном вскармливании. Иммунитет после перенесенной инфекции  нестойкий, продолжительностью от 3 - 4 месяцев до 1 года, в 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 чем высока возможность повторных заболеваний.  От момента попадания 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возбудителя в организм до появления симптомов заболевания может пройти от нескольких часов до 7 дней.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       </w:t>
      </w:r>
      <w:r w:rsidRPr="00A8294A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Основные меры профилактики острых кишечных инфекций: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 Соблюдение личной гигиены, тщательное мытье рук мылом перед едой и после пользования туалетом.  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2.Не употребляйте для питья воду из открытых источников или продаваемую в розлив на улице. Употребляйте для питья только кипяченую или </w:t>
      </w:r>
      <w:proofErr w:type="spell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бутилированную</w:t>
      </w:r>
      <w:proofErr w:type="spell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воду.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3. Перед употреблением свежие овощи следует необходимо тщательно мыть и обдавать кипятком.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4. Для питания выбирайте продукты, подвергнутые термической обработке.       Тщательно прожаривайте (проваривайте) продукты, особенно мясо, птицу, яйца и морские продукты.  Не храните пищу долго, даже в холодильнике.       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5. Скоропортящиеся продукты храните только в условиях холода. Не оставляйте приготовленную пищу при комнатной температуре более чем на 2 часа. Не употребляйте  продукты с истекшим сроком реализации и хранившиеся без холода (скоропортящиеся продукты).</w:t>
      </w:r>
    </w:p>
    <w:p w:rsidR="00A8294A" w:rsidRPr="00A8294A" w:rsidRDefault="00A8294A" w:rsidP="00DE38C4">
      <w:pPr>
        <w:shd w:val="clear" w:color="auto" w:fill="FFFFFF"/>
        <w:tabs>
          <w:tab w:val="right" w:pos="9355"/>
        </w:tabs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7. Купайтесь только в установленных для этих целей местах. При купании в водоемах и бассейнах не следует допускать попадания воды в рот.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При возникновении симптомов острой кишечной инфекции (повышение температуры тела, рвота, расстройство стула, боль в животе) необходимо  немедленно обратиться за медицинской помощью!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A8294A" w:rsidRDefault="00A8294A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DE38C4" w:rsidRDefault="00DE38C4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</w:pPr>
    </w:p>
    <w:p w:rsidR="00DE38C4" w:rsidRPr="00A8294A" w:rsidRDefault="00DE38C4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E38C4" w:rsidRPr="00A8294A" w:rsidSect="007026CF">
      <w:pgSz w:w="11906" w:h="16838"/>
      <w:pgMar w:top="851" w:right="851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CCC"/>
    <w:multiLevelType w:val="multilevel"/>
    <w:tmpl w:val="DE4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23F5A"/>
    <w:multiLevelType w:val="multilevel"/>
    <w:tmpl w:val="5A6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7771B"/>
    <w:multiLevelType w:val="multilevel"/>
    <w:tmpl w:val="3128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A1771"/>
    <w:multiLevelType w:val="multilevel"/>
    <w:tmpl w:val="06D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C107A"/>
    <w:multiLevelType w:val="multilevel"/>
    <w:tmpl w:val="B31E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94A"/>
    <w:rsid w:val="0024447F"/>
    <w:rsid w:val="00337969"/>
    <w:rsid w:val="007026CF"/>
    <w:rsid w:val="00810893"/>
    <w:rsid w:val="00A652EB"/>
    <w:rsid w:val="00A8294A"/>
    <w:rsid w:val="00B013F8"/>
    <w:rsid w:val="00CC6E16"/>
    <w:rsid w:val="00DE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F8"/>
  </w:style>
  <w:style w:type="paragraph" w:styleId="1">
    <w:name w:val="heading 1"/>
    <w:basedOn w:val="a"/>
    <w:link w:val="10"/>
    <w:uiPriority w:val="9"/>
    <w:qFormat/>
    <w:rsid w:val="00D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9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3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E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2014-01-16T08:15:00Z</cp:lastPrinted>
  <dcterms:created xsi:type="dcterms:W3CDTF">2014-01-16T08:03:00Z</dcterms:created>
  <dcterms:modified xsi:type="dcterms:W3CDTF">2018-08-31T10:16:00Z</dcterms:modified>
</cp:coreProperties>
</file>