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087C53">
        <w:rPr>
          <w:rFonts w:ascii="Arial" w:hAnsi="Arial" w:cs="Arial"/>
          <w:b/>
          <w:color w:val="FF0000"/>
          <w:sz w:val="48"/>
          <w:szCs w:val="48"/>
        </w:rPr>
        <w:t>ПРАВИЛА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087C53">
        <w:rPr>
          <w:rFonts w:ascii="Arial" w:hAnsi="Arial" w:cs="Arial"/>
          <w:b/>
          <w:color w:val="0070C0"/>
          <w:sz w:val="48"/>
          <w:szCs w:val="48"/>
        </w:rPr>
        <w:t>поведения на воде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-4445</wp:posOffset>
            </wp:positionV>
            <wp:extent cx="3305175" cy="2047875"/>
            <wp:effectExtent l="19050" t="0" r="9525" b="0"/>
            <wp:wrapSquare wrapText="bothSides"/>
            <wp:docPr id="1" name="Рисунок 1" descr="C:\Users\User\Desktop\Правила поведения на воде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вила поведения на воде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7C53">
        <w:rPr>
          <w:rFonts w:ascii="Arial" w:hAnsi="Arial" w:cs="Arial"/>
          <w:color w:val="000000"/>
          <w:sz w:val="28"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Не рекомендуется купаться ранее, чем через 1,5 часа после еды.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Входите в воду осторожно, когда она дойдет до пояса, остановитесь и быстро окунитесь с головой, а потом уже плывите.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 xml:space="preserve">Не следует в ходить в воду  </w:t>
      </w:r>
      <w:proofErr w:type="gramStart"/>
      <w:r w:rsidRPr="00087C53">
        <w:rPr>
          <w:rFonts w:ascii="Arial" w:hAnsi="Arial" w:cs="Arial"/>
          <w:color w:val="000000"/>
          <w:sz w:val="28"/>
          <w:szCs w:val="28"/>
        </w:rPr>
        <w:t>уставшим</w:t>
      </w:r>
      <w:proofErr w:type="gramEnd"/>
      <w:r w:rsidRPr="00087C53">
        <w:rPr>
          <w:rFonts w:ascii="Arial" w:hAnsi="Arial" w:cs="Arial"/>
          <w:color w:val="000000"/>
          <w:sz w:val="28"/>
          <w:szCs w:val="28"/>
        </w:rPr>
        <w:t>, разгоряченным или вспотевшим.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Если вы плохо плаваете, не доверяйте надувным матрасам и кругам.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Style w:val="a4"/>
          <w:rFonts w:ascii="Arial" w:hAnsi="Arial" w:cs="Arial"/>
          <w:color w:val="000000"/>
          <w:sz w:val="28"/>
          <w:szCs w:val="28"/>
        </w:rPr>
        <w:t>Паника – частая причина трагедий на воде.</w:t>
      </w:r>
    </w:p>
    <w:p w:rsidR="0015798C" w:rsidRPr="0070664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Style w:val="a4"/>
          <w:rFonts w:ascii="Arial" w:hAnsi="Arial" w:cs="Arial"/>
          <w:b w:val="0"/>
          <w:color w:val="FF0000"/>
          <w:sz w:val="28"/>
          <w:szCs w:val="28"/>
        </w:rPr>
        <w:t>НИКОГДА НЕ ПОДДАВАЙТЕСЬ ПАНИКЕ</w:t>
      </w:r>
      <w:proofErr w:type="gramStart"/>
      <w:r>
        <w:rPr>
          <w:rStyle w:val="a4"/>
          <w:rFonts w:ascii="Arial" w:hAnsi="Arial" w:cs="Arial"/>
          <w:b w:val="0"/>
          <w:color w:val="FF0000"/>
          <w:sz w:val="28"/>
          <w:szCs w:val="28"/>
        </w:rPr>
        <w:t xml:space="preserve"> </w:t>
      </w:r>
      <w:r w:rsidRPr="0070664C">
        <w:rPr>
          <w:rStyle w:val="a4"/>
          <w:rFonts w:ascii="Arial" w:hAnsi="Arial" w:cs="Arial"/>
          <w:b w:val="0"/>
          <w:color w:val="FF0000"/>
          <w:sz w:val="28"/>
          <w:szCs w:val="28"/>
        </w:rPr>
        <w:t>!</w:t>
      </w:r>
      <w:proofErr w:type="gramEnd"/>
      <w:r w:rsidRPr="0070664C">
        <w:rPr>
          <w:rStyle w:val="a4"/>
          <w:rFonts w:ascii="Arial" w:hAnsi="Arial" w:cs="Arial"/>
          <w:b w:val="0"/>
          <w:color w:val="FF0000"/>
          <w:sz w:val="28"/>
          <w:szCs w:val="28"/>
        </w:rPr>
        <w:t>!!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 </w:t>
      </w:r>
    </w:p>
    <w:p w:rsidR="0015798C" w:rsidRPr="0070664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70664C">
        <w:rPr>
          <w:rStyle w:val="a4"/>
          <w:rFonts w:ascii="Arial" w:hAnsi="Arial" w:cs="Arial"/>
          <w:color w:val="FF0000"/>
          <w:sz w:val="28"/>
          <w:szCs w:val="28"/>
        </w:rPr>
        <w:t>НЕОБХОДИМО ПОМНИТЬ!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купаться можно только в разрешенных местах;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 xml:space="preserve">- нельзя нырять в незнакомых местах – на дне могут оказаться </w:t>
      </w:r>
      <w:proofErr w:type="spellStart"/>
      <w:r w:rsidRPr="00087C53">
        <w:rPr>
          <w:rFonts w:ascii="Arial" w:hAnsi="Arial" w:cs="Arial"/>
          <w:color w:val="000000"/>
          <w:sz w:val="28"/>
          <w:szCs w:val="28"/>
        </w:rPr>
        <w:t>притопленные</w:t>
      </w:r>
      <w:proofErr w:type="spellEnd"/>
      <w:r w:rsidRPr="00087C53">
        <w:rPr>
          <w:rFonts w:ascii="Arial" w:hAnsi="Arial" w:cs="Arial"/>
          <w:color w:val="000000"/>
          <w:sz w:val="28"/>
          <w:szCs w:val="28"/>
        </w:rPr>
        <w:t xml:space="preserve"> бревна, камни, коряги и др.;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087C53">
        <w:rPr>
          <w:rFonts w:ascii="Arial" w:hAnsi="Arial" w:cs="Arial"/>
          <w:color w:val="000000"/>
          <w:sz w:val="28"/>
          <w:szCs w:val="28"/>
        </w:rPr>
        <w:t xml:space="preserve">- не отплывайте далеко от берега на надувных </w:t>
      </w:r>
      <w:proofErr w:type="spellStart"/>
      <w:r w:rsidRPr="00087C53">
        <w:rPr>
          <w:rFonts w:ascii="Arial" w:hAnsi="Arial" w:cs="Arial"/>
          <w:color w:val="000000"/>
          <w:sz w:val="28"/>
          <w:szCs w:val="28"/>
        </w:rPr>
        <w:t>плавсредствах</w:t>
      </w:r>
      <w:proofErr w:type="spellEnd"/>
      <w:r w:rsidRPr="00087C53">
        <w:rPr>
          <w:rFonts w:ascii="Arial" w:hAnsi="Arial" w:cs="Arial"/>
          <w:color w:val="000000"/>
          <w:sz w:val="28"/>
          <w:szCs w:val="28"/>
        </w:rPr>
        <w:t xml:space="preserve"> – они могут оказаться неисправными, а это очень опасно даже для людей, умеющих хорошо плавать;</w:t>
      </w:r>
      <w:proofErr w:type="gramEnd"/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нельзя цепляться за лодки, залезать на знаки навигационного оборудования: бакены, буйки и т.д.;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нельзя подплывать к проходящим судам, заплывать за буйки, ограничивающие зоны заплыва и выплывать на фарватер;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 xml:space="preserve">- нельзя купаться в штормовую погоду или </w:t>
      </w:r>
      <w:proofErr w:type="gramStart"/>
      <w:r w:rsidRPr="00087C53">
        <w:rPr>
          <w:rFonts w:ascii="Arial" w:hAnsi="Arial" w:cs="Arial"/>
          <w:color w:val="000000"/>
          <w:sz w:val="28"/>
          <w:szCs w:val="28"/>
        </w:rPr>
        <w:t>местах</w:t>
      </w:r>
      <w:proofErr w:type="gramEnd"/>
      <w:r w:rsidRPr="00087C53">
        <w:rPr>
          <w:rFonts w:ascii="Arial" w:hAnsi="Arial" w:cs="Arial"/>
          <w:color w:val="000000"/>
          <w:sz w:val="28"/>
          <w:szCs w:val="28"/>
        </w:rPr>
        <w:t xml:space="preserve"> сильного прибоя;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 xml:space="preserve">- если вы попали в водоворот, наберите </w:t>
      </w:r>
      <w:proofErr w:type="gramStart"/>
      <w:r w:rsidRPr="00087C53">
        <w:rPr>
          <w:rFonts w:ascii="Arial" w:hAnsi="Arial" w:cs="Arial"/>
          <w:color w:val="000000"/>
          <w:sz w:val="28"/>
          <w:szCs w:val="28"/>
        </w:rPr>
        <w:t>побольше</w:t>
      </w:r>
      <w:proofErr w:type="gramEnd"/>
      <w:r w:rsidRPr="00087C53">
        <w:rPr>
          <w:rFonts w:ascii="Arial" w:hAnsi="Arial" w:cs="Arial"/>
          <w:color w:val="000000"/>
          <w:sz w:val="28"/>
          <w:szCs w:val="28"/>
        </w:rPr>
        <w:t xml:space="preserve"> воздуха, нырните и постарайтесь резко свернуть в сторону от  него;</w:t>
      </w:r>
    </w:p>
    <w:p w:rsidR="0015798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следует купаться при недомогании, повышенной температуре, острых инфекционных заболеваниях;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lastRenderedPageBreak/>
        <w:t>-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нельзя подавать крики ложной тревоги.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 </w:t>
      </w:r>
    </w:p>
    <w:p w:rsidR="0015798C" w:rsidRPr="0070664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70664C">
        <w:rPr>
          <w:rStyle w:val="a4"/>
          <w:rFonts w:ascii="Arial" w:hAnsi="Arial" w:cs="Arial"/>
          <w:color w:val="FF0000"/>
          <w:sz w:val="28"/>
          <w:szCs w:val="28"/>
        </w:rPr>
        <w:t>ПРАВИЛА ПОВЕДЕНИЯ ДЕТЕЙ НА ВОДЕ!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когда купаешься, поблизости от тебя должны быть взрослые. Без сопровождения взрослых находится вблизи водоема и, тем более, купаться категорически запрещено!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нельзя играть в тех местах, где можно упасть в воду;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заходи на глубокое место, если не умеешь плавать или плаваешь плохо и неуверенно;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ныряй в незнакомых местах;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ныряй с мостов, обрывов и других возвышений;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заплывай за буйки;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нельзя выплывать на судовой ход и приближаться к судну;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устраивай в воде игр, связанных с захватами;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 xml:space="preserve">- нельзя плавать на надувных матрасах или </w:t>
      </w:r>
      <w:proofErr w:type="gramStart"/>
      <w:r w:rsidRPr="00087C53">
        <w:rPr>
          <w:rFonts w:ascii="Arial" w:hAnsi="Arial" w:cs="Arial"/>
          <w:color w:val="000000"/>
          <w:sz w:val="28"/>
          <w:szCs w:val="28"/>
        </w:rPr>
        <w:t>камерах</w:t>
      </w:r>
      <w:proofErr w:type="gramEnd"/>
      <w:r w:rsidRPr="00087C53">
        <w:rPr>
          <w:rFonts w:ascii="Arial" w:hAnsi="Arial" w:cs="Arial"/>
          <w:color w:val="000000"/>
          <w:sz w:val="28"/>
          <w:szCs w:val="28"/>
        </w:rPr>
        <w:t xml:space="preserve"> если плохо плаваешь;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пытайся плавать на бревнах, досках, самодельных плотах;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около некоторых водоемов можно увидеть щиты с надписью:</w:t>
      </w:r>
      <w:r w:rsidRPr="00087C5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87C53">
        <w:rPr>
          <w:rStyle w:val="a4"/>
          <w:rFonts w:ascii="Arial" w:hAnsi="Arial" w:cs="Arial"/>
          <w:color w:val="000000"/>
          <w:sz w:val="28"/>
          <w:szCs w:val="28"/>
        </w:rPr>
        <w:t>«КУПАТЬСЯ ЗАПРЕЩЕНО!»</w:t>
      </w:r>
      <w:r w:rsidRPr="00087C53">
        <w:rPr>
          <w:rFonts w:ascii="Arial" w:hAnsi="Arial" w:cs="Arial"/>
          <w:color w:val="000000"/>
          <w:sz w:val="28"/>
          <w:szCs w:val="28"/>
        </w:rPr>
        <w:t>. Никогда не нарушай это правило;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играй рядом с каналами. Не гуляй вдоль берегов или краев каналов – там может быть очень скользко;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не прыгай в каналы, чтобы спасти животных, забрать оттуда игрушки или другие предметы;     </w:t>
      </w: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- в экстремальной ситуации зови на помощь взрослых или звони с мобильного телефона по номеру</w:t>
      </w:r>
      <w:r w:rsidRPr="00087C5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87C53">
        <w:rPr>
          <w:rStyle w:val="a4"/>
          <w:rFonts w:ascii="Arial" w:hAnsi="Arial" w:cs="Arial"/>
          <w:color w:val="000000"/>
          <w:sz w:val="28"/>
          <w:szCs w:val="28"/>
        </w:rPr>
        <w:t>«112»</w:t>
      </w:r>
    </w:p>
    <w:p w:rsidR="0015798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87C53">
        <w:rPr>
          <w:rFonts w:ascii="Arial" w:hAnsi="Arial" w:cs="Arial"/>
          <w:color w:val="000000"/>
          <w:sz w:val="28"/>
          <w:szCs w:val="28"/>
        </w:rPr>
        <w:t> </w:t>
      </w:r>
    </w:p>
    <w:p w:rsidR="0015798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5798C" w:rsidRPr="00087C53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5798C" w:rsidRPr="0070664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center"/>
        <w:rPr>
          <w:rStyle w:val="a4"/>
          <w:rFonts w:ascii="Arial" w:hAnsi="Arial" w:cs="Arial"/>
          <w:color w:val="FF0000"/>
          <w:sz w:val="40"/>
          <w:szCs w:val="40"/>
        </w:rPr>
      </w:pPr>
      <w:r w:rsidRPr="0070664C">
        <w:rPr>
          <w:rStyle w:val="a4"/>
          <w:rFonts w:ascii="Arial" w:hAnsi="Arial" w:cs="Arial"/>
          <w:color w:val="FF0000"/>
          <w:sz w:val="40"/>
          <w:szCs w:val="40"/>
        </w:rPr>
        <w:t>ПОМНИТЕ!!!</w:t>
      </w:r>
    </w:p>
    <w:p w:rsidR="0015798C" w:rsidRPr="0070664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rPr>
          <w:rStyle w:val="a4"/>
          <w:rFonts w:ascii="Arial" w:hAnsi="Arial" w:cs="Arial"/>
          <w:color w:val="FF0000"/>
          <w:sz w:val="32"/>
          <w:szCs w:val="32"/>
        </w:rPr>
      </w:pPr>
      <w:r w:rsidRPr="0070664C">
        <w:rPr>
          <w:rFonts w:ascii="Arial" w:hAnsi="Arial" w:cs="Arial"/>
          <w:color w:val="FF0000"/>
          <w:sz w:val="32"/>
          <w:szCs w:val="32"/>
        </w:rPr>
        <w:br/>
      </w:r>
      <w:r w:rsidRPr="0070664C">
        <w:rPr>
          <w:rStyle w:val="a4"/>
          <w:rFonts w:ascii="Arial" w:hAnsi="Arial" w:cs="Arial"/>
          <w:color w:val="FF0000"/>
          <w:sz w:val="32"/>
          <w:szCs w:val="32"/>
        </w:rPr>
        <w:t>   НАРУШЕНИЕ ПРАВИЛ БЕЗОПАСНОГО ПОВЕДЕНИЯ</w:t>
      </w:r>
      <w:r>
        <w:rPr>
          <w:rStyle w:val="a4"/>
          <w:rFonts w:ascii="Arial" w:hAnsi="Arial" w:cs="Arial"/>
          <w:color w:val="FF0000"/>
          <w:sz w:val="32"/>
          <w:szCs w:val="32"/>
        </w:rPr>
        <w:t xml:space="preserve"> </w:t>
      </w:r>
      <w:r w:rsidRPr="0070664C">
        <w:rPr>
          <w:rStyle w:val="a4"/>
          <w:rFonts w:ascii="Arial" w:hAnsi="Arial" w:cs="Arial"/>
          <w:color w:val="FF0000"/>
          <w:sz w:val="32"/>
          <w:szCs w:val="32"/>
        </w:rPr>
        <w:t xml:space="preserve"> НА ВОДЕ – </w:t>
      </w:r>
    </w:p>
    <w:p w:rsidR="0015798C" w:rsidRPr="0070664C" w:rsidRDefault="0015798C" w:rsidP="0015798C">
      <w:pPr>
        <w:pStyle w:val="a3"/>
        <w:shd w:val="clear" w:color="auto" w:fill="FFFFFF" w:themeFill="background1"/>
        <w:spacing w:before="120" w:beforeAutospacing="0" w:after="12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70664C">
        <w:rPr>
          <w:rStyle w:val="a4"/>
          <w:rFonts w:ascii="Arial" w:hAnsi="Arial" w:cs="Arial"/>
          <w:color w:val="FF0000"/>
          <w:sz w:val="32"/>
          <w:szCs w:val="32"/>
        </w:rPr>
        <w:t>ГЛАВНАЯ ПРИЧИНА ГИБЕЛИ ЛЮДЕЙ НА ВОДЕ!!!</w:t>
      </w:r>
    </w:p>
    <w:p w:rsidR="00086EF8" w:rsidRDefault="00086EF8"/>
    <w:sectPr w:rsidR="00086EF8" w:rsidSect="0015798C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98C"/>
    <w:rsid w:val="00086EF8"/>
    <w:rsid w:val="0015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98C"/>
    <w:rPr>
      <w:b/>
      <w:bCs/>
    </w:rPr>
  </w:style>
  <w:style w:type="character" w:customStyle="1" w:styleId="apple-converted-space">
    <w:name w:val="apple-converted-space"/>
    <w:basedOn w:val="a0"/>
    <w:rsid w:val="00157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>Hewlett-Packard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2017-06-13T06:45:00Z</dcterms:created>
  <dcterms:modified xsi:type="dcterms:W3CDTF">2017-06-13T06:46:00Z</dcterms:modified>
</cp:coreProperties>
</file>