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4B" w:rsidRPr="0081719B" w:rsidRDefault="000D5D4B" w:rsidP="000D5D4B">
      <w:pPr>
        <w:jc w:val="center"/>
        <w:rPr>
          <w:rFonts w:ascii="Times New Roman" w:hAnsi="Times New Roman" w:cs="Times New Roman"/>
          <w:b/>
          <w:color w:val="F4750C"/>
          <w:sz w:val="32"/>
          <w:szCs w:val="32"/>
          <w:u w:val="single"/>
        </w:rPr>
      </w:pPr>
      <w:r w:rsidRPr="0081719B">
        <w:rPr>
          <w:rFonts w:ascii="Times New Roman" w:hAnsi="Times New Roman" w:cs="Times New Roman"/>
          <w:b/>
          <w:color w:val="F4750C"/>
          <w:sz w:val="32"/>
          <w:szCs w:val="32"/>
          <w:u w:val="single"/>
        </w:rPr>
        <w:t xml:space="preserve">Консультация музыкального руководителя </w:t>
      </w:r>
    </w:p>
    <w:p w:rsidR="000D5D4B" w:rsidRDefault="000D5D4B" w:rsidP="000D5D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6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316.5pt;height:90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xscale="f" string="Музыкальные игры&#10; в семье"/>
          </v:shape>
        </w:pict>
      </w:r>
    </w:p>
    <w:p w:rsidR="000D5D4B" w:rsidRPr="00256995" w:rsidRDefault="000D5D4B" w:rsidP="000D5D4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6480810" cy="1782660"/>
            <wp:effectExtent l="19050" t="0" r="0" b="0"/>
            <wp:docPr id="4" name="Рисунок 4" descr="http://detki.today/wp-content/uploads/2015/11/32013034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ki.today/wp-content/uploads/2015/11/32013034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78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Уважаемые мамы и папы!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     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 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                    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 по дороге в детский сад.</w:t>
      </w:r>
    </w:p>
    <w:p w:rsidR="000D5D4B" w:rsidRPr="00505393" w:rsidRDefault="000D5D4B" w:rsidP="000D5D4B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</w:pPr>
      <w:r w:rsidRPr="00505393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  <w:t>Учитесь танцевать.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Игровой материал</w:t>
      </w:r>
      <w:r w:rsidRPr="00256995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32"/>
        </w:rPr>
        <w:t xml:space="preserve">: 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Большая кукла и маленькие (по числу </w:t>
      </w:r>
      <w:proofErr w:type="gramStart"/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играющих</w:t>
      </w:r>
      <w:proofErr w:type="gramEnd"/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).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Ход игры</w:t>
      </w:r>
      <w:r w:rsidRPr="00256995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32"/>
        </w:rPr>
        <w:t xml:space="preserve">: 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0D5D4B" w:rsidRPr="00505393" w:rsidRDefault="000D5D4B" w:rsidP="000D5D4B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</w:pPr>
      <w:r w:rsidRPr="00505393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  <w:t>Громко – тихо.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Игровой материал:</w:t>
      </w:r>
      <w:r w:rsidRPr="00256995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Два кубика: большой и маленький.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Ход игры: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1-й вариант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0D5D4B" w:rsidRPr="00256995" w:rsidRDefault="000D5D4B" w:rsidP="000D5D4B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32"/>
        </w:rPr>
        <w:t>2-й вариант: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Громко или тихо сказать своё имя, помяукать, похрюкать. Взрослый исполняет громко 1-ю часть и тихо 2-ю. На форте дети хлопают в ладоши, на пиано – выполняют </w:t>
      </w:r>
    </w:p>
    <w:p w:rsidR="000D5D4B" w:rsidRPr="00256995" w:rsidRDefault="000D5D4B" w:rsidP="000D5D4B">
      <w:pPr>
        <w:pStyle w:val="a3"/>
        <w:rPr>
          <w:b/>
          <w:color w:val="0070C0"/>
          <w:sz w:val="32"/>
          <w:szCs w:val="32"/>
        </w:rPr>
      </w:pPr>
      <w:r w:rsidRPr="00256995">
        <w:rPr>
          <w:b/>
          <w:color w:val="0070C0"/>
          <w:sz w:val="32"/>
          <w:szCs w:val="32"/>
        </w:rPr>
        <w:t xml:space="preserve">«фонарики». Можно использовать любые движения. Игра проводится сначала только по показу взрослого. </w:t>
      </w:r>
    </w:p>
    <w:p w:rsidR="000D5D4B" w:rsidRPr="00505393" w:rsidRDefault="000D5D4B" w:rsidP="000D5D4B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</w:pPr>
      <w:r w:rsidRPr="00505393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  <w:t>Нарисуй песню.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Цель: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Учить определять характер музыки и предавать свои впечатления в рисунке.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Игровой материал: 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Любая песня, альбомный лист, карандаши или фломастеры.</w:t>
      </w:r>
    </w:p>
    <w:p w:rsidR="000D5D4B" w:rsidRPr="00256995" w:rsidRDefault="000D5D4B" w:rsidP="000D5D4B">
      <w:pPr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Ход игры:</w:t>
      </w:r>
      <w:r w:rsidRPr="002569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Предложить детям передать содержание любимой песни при помощи рисунка. Во время рисования, звучит эта песня. </w:t>
      </w:r>
    </w:p>
    <w:p w:rsidR="000D5D4B" w:rsidRPr="00505393" w:rsidRDefault="000D5D4B" w:rsidP="000D5D4B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</w:pPr>
      <w:r w:rsidRPr="00505393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</w:rPr>
        <w:t>Громко – тихо запоём.</w:t>
      </w:r>
    </w:p>
    <w:p w:rsidR="000D5D4B" w:rsidRPr="00256995" w:rsidRDefault="000D5D4B" w:rsidP="000D5D4B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Игровой материал: 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Любая игрушка.</w:t>
      </w:r>
    </w:p>
    <w:p w:rsidR="000D5D4B" w:rsidRPr="00256995" w:rsidRDefault="000D5D4B" w:rsidP="000D5D4B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lastRenderedPageBreak/>
        <w:t>Ход игры:</w:t>
      </w:r>
      <w:r w:rsidRPr="0025699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Ребенок закрывает глаза или выходит из комнаты. Взрослый прячет игрушку, ребенок должен найти её, руководствуясь громкостью звучания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0D5D4B" w:rsidRPr="00505393" w:rsidRDefault="000D5D4B" w:rsidP="000D5D4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color w:val="0070C0"/>
          <w:sz w:val="32"/>
          <w:szCs w:val="32"/>
          <w:u w:val="single"/>
        </w:rPr>
      </w:pPr>
      <w:r w:rsidRPr="00505393">
        <w:rPr>
          <w:rFonts w:ascii="Times New Roman" w:hAnsi="Times New Roman" w:cs="Times New Roman"/>
          <w:b/>
          <w:bCs/>
          <w:i/>
          <w:color w:val="0070C0"/>
          <w:sz w:val="32"/>
          <w:szCs w:val="32"/>
          <w:u w:val="single"/>
        </w:rPr>
        <w:t>Угадай мелодию.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Игровой материал: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записи песен, фишки.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Ход игры: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0D5D4B" w:rsidRPr="00505393" w:rsidRDefault="000D5D4B" w:rsidP="000D5D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  <w:r w:rsidRPr="00505393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Танцы сказочных персонажей.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Ход игры: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Чебурашка</w:t>
      </w:r>
      <w:proofErr w:type="spellEnd"/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 т.д.).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0D5D4B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3882223</wp:posOffset>
            </wp:positionH>
            <wp:positionV relativeFrom="paragraph">
              <wp:posOffset>559869</wp:posOffset>
            </wp:positionV>
            <wp:extent cx="2597484" cy="1949116"/>
            <wp:effectExtent l="19050" t="0" r="0" b="0"/>
            <wp:wrapNone/>
            <wp:docPr id="31" name="Рисунок 31" descr="http://fotohomka.ru/images/Oct/24/5bdbdaa5dc93bee2c9cbe67c001fd31b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otohomka.ru/images/Oct/24/5bdbdaa5dc93bee2c9cbe67c001fd31b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78" t="9722" r="6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84" cy="194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радости, вырастет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более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устойчивым ко многим неожиданным </w:t>
      </w:r>
    </w:p>
    <w:p w:rsidR="000D5D4B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>ситуациям, будет менее подвержен</w:t>
      </w:r>
    </w:p>
    <w:p w:rsidR="000D5D4B" w:rsidRPr="00256995" w:rsidRDefault="000D5D4B" w:rsidP="000D5D4B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</w:t>
      </w:r>
      <w:r w:rsidRPr="0025699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стрессам и разочарованиям. </w:t>
      </w:r>
    </w:p>
    <w:p w:rsidR="00121ACE" w:rsidRDefault="00121ACE"/>
    <w:sectPr w:rsidR="00121ACE" w:rsidSect="00256995">
      <w:pgSz w:w="11906" w:h="16838"/>
      <w:pgMar w:top="567" w:right="849" w:bottom="567" w:left="851" w:header="708" w:footer="708" w:gutter="0"/>
      <w:pgBorders w:offsetFrom="page">
        <w:top w:val="whiteFlowers" w:sz="16" w:space="24" w:color="E36C0A" w:themeColor="accent6" w:themeShade="BF"/>
        <w:left w:val="whiteFlowers" w:sz="16" w:space="24" w:color="E36C0A" w:themeColor="accent6" w:themeShade="BF"/>
        <w:bottom w:val="whiteFlowers" w:sz="16" w:space="24" w:color="E36C0A" w:themeColor="accent6" w:themeShade="BF"/>
        <w:right w:val="whiteFlower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35C"/>
    <w:multiLevelType w:val="hybridMultilevel"/>
    <w:tmpl w:val="438A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94420"/>
    <w:multiLevelType w:val="hybridMultilevel"/>
    <w:tmpl w:val="2C9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D5D4B"/>
    <w:rsid w:val="000D5D4B"/>
    <w:rsid w:val="0012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5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5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5D4B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D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3643</Characters>
  <Application>Microsoft Office Word</Application>
  <DocSecurity>0</DocSecurity>
  <Lines>30</Lines>
  <Paragraphs>8</Paragraphs>
  <ScaleCrop>false</ScaleCrop>
  <Company>Hewlett-Packard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2016-09-02T08:07:00Z</dcterms:created>
  <dcterms:modified xsi:type="dcterms:W3CDTF">2016-09-02T08:07:00Z</dcterms:modified>
</cp:coreProperties>
</file>